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17" w:rsidRDefault="00375C17" w:rsidP="00375C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3F">
        <w:rPr>
          <w:rFonts w:ascii="Times New Roman" w:hAnsi="Times New Roman" w:cs="Times New Roman"/>
          <w:b/>
          <w:sz w:val="28"/>
          <w:szCs w:val="28"/>
        </w:rPr>
        <w:t>Классный час «Акция»</w:t>
      </w:r>
    </w:p>
    <w:p w:rsidR="00375C17" w:rsidRDefault="00375C17" w:rsidP="00375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Школьные молодежные организации, или родительская общественность, или актив класса , или классный руководитель предлагают принять участие в какой-либо полезной социальной акции, и все, кто проголосуют за нее, принимают в ней участие. Смысл классного часа в обсуждении инициатив, оценки их. Акционеры могут внести деньги (свои накопленные или заработанные) на осуществление акции, могут внести идеи и свой труд, свои таланты и свою поддержку.</w:t>
      </w:r>
    </w:p>
    <w:p w:rsidR="00731ECD" w:rsidRDefault="00731ECD"/>
    <w:sectPr w:rsidR="00731ECD" w:rsidSect="0073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375C17"/>
    <w:rsid w:val="00375C17"/>
    <w:rsid w:val="0073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2</cp:revision>
  <dcterms:created xsi:type="dcterms:W3CDTF">2017-01-24T12:56:00Z</dcterms:created>
  <dcterms:modified xsi:type="dcterms:W3CDTF">2017-01-24T13:01:00Z</dcterms:modified>
</cp:coreProperties>
</file>