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sidRPr="0015218C">
        <w:rPr>
          <w:rFonts w:ascii="Times New Roman" w:eastAsia="Times New Roman" w:hAnsi="Times New Roman" w:cs="Times New Roman"/>
          <w:b/>
          <w:bCs/>
          <w:color w:val="000000"/>
          <w:sz w:val="28"/>
          <w:szCs w:val="20"/>
        </w:rPr>
        <w:t>Деловая игра «Веер проблем»</w:t>
      </w:r>
    </w:p>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sidRPr="0015218C">
        <w:rPr>
          <w:rFonts w:ascii="Times New Roman" w:eastAsia="Times New Roman" w:hAnsi="Times New Roman" w:cs="Times New Roman"/>
          <w:b/>
          <w:bCs/>
          <w:i/>
          <w:iCs/>
          <w:color w:val="000000"/>
          <w:sz w:val="28"/>
          <w:szCs w:val="20"/>
        </w:rPr>
        <w:t xml:space="preserve">Основная цель: </w:t>
      </w:r>
      <w:r w:rsidRPr="0015218C">
        <w:rPr>
          <w:rFonts w:ascii="Times New Roman" w:eastAsia="Times New Roman" w:hAnsi="Times New Roman" w:cs="Times New Roman"/>
          <w:color w:val="000000"/>
          <w:sz w:val="28"/>
          <w:szCs w:val="20"/>
        </w:rPr>
        <w:t>выявить проблемы жизнедеятельности класс</w:t>
      </w:r>
      <w:r w:rsidRPr="0015218C">
        <w:rPr>
          <w:rFonts w:ascii="Times New Roman" w:eastAsia="Times New Roman" w:hAnsi="Times New Roman" w:cs="Times New Roman"/>
          <w:color w:val="000000"/>
          <w:sz w:val="28"/>
          <w:szCs w:val="20"/>
        </w:rPr>
        <w:softHyphen/>
        <w:t>ного коллектива и осуществить поиск вариантов их решения.</w:t>
      </w:r>
    </w:p>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sidRPr="0015218C">
        <w:rPr>
          <w:rFonts w:ascii="Times New Roman" w:eastAsia="Times New Roman" w:hAnsi="Times New Roman" w:cs="Times New Roman"/>
          <w:b/>
          <w:bCs/>
          <w:i/>
          <w:iCs/>
          <w:color w:val="000000"/>
          <w:sz w:val="28"/>
          <w:szCs w:val="20"/>
        </w:rPr>
        <w:t xml:space="preserve">Замысел проведения. </w:t>
      </w:r>
      <w:r w:rsidRPr="0015218C">
        <w:rPr>
          <w:rFonts w:ascii="Times New Roman" w:eastAsia="Times New Roman" w:hAnsi="Times New Roman" w:cs="Times New Roman"/>
          <w:color w:val="000000"/>
          <w:sz w:val="28"/>
          <w:szCs w:val="20"/>
        </w:rPr>
        <w:t>Классный руководитель предлагает вос</w:t>
      </w:r>
      <w:r w:rsidRPr="0015218C">
        <w:rPr>
          <w:rFonts w:ascii="Times New Roman" w:eastAsia="Times New Roman" w:hAnsi="Times New Roman" w:cs="Times New Roman"/>
          <w:color w:val="000000"/>
          <w:sz w:val="28"/>
          <w:szCs w:val="20"/>
        </w:rPr>
        <w:softHyphen/>
        <w:t>питанникам обсудить проблемы, связанные с одной из сторон жизне</w:t>
      </w:r>
      <w:r w:rsidRPr="0015218C">
        <w:rPr>
          <w:rFonts w:ascii="Times New Roman" w:eastAsia="Times New Roman" w:hAnsi="Times New Roman" w:cs="Times New Roman"/>
          <w:color w:val="000000"/>
          <w:sz w:val="28"/>
          <w:szCs w:val="20"/>
        </w:rPr>
        <w:softHyphen/>
        <w:t>деятельности классного коллектива, например, подготовкой и прове</w:t>
      </w:r>
      <w:r w:rsidRPr="0015218C">
        <w:rPr>
          <w:rFonts w:ascii="Times New Roman" w:eastAsia="Times New Roman" w:hAnsi="Times New Roman" w:cs="Times New Roman"/>
          <w:color w:val="000000"/>
          <w:sz w:val="28"/>
          <w:szCs w:val="20"/>
        </w:rPr>
        <w:softHyphen/>
        <w:t>дением конкретного дела, состоянием взаимоотношений в классе, по</w:t>
      </w:r>
      <w:r w:rsidRPr="0015218C">
        <w:rPr>
          <w:rFonts w:ascii="Times New Roman" w:eastAsia="Times New Roman" w:hAnsi="Times New Roman" w:cs="Times New Roman"/>
          <w:color w:val="000000"/>
          <w:sz w:val="28"/>
          <w:szCs w:val="20"/>
        </w:rPr>
        <w:softHyphen/>
        <w:t>лученными результатами работы по одному из направлений деятель</w:t>
      </w:r>
      <w:r w:rsidRPr="0015218C">
        <w:rPr>
          <w:rFonts w:ascii="Times New Roman" w:eastAsia="Times New Roman" w:hAnsi="Times New Roman" w:cs="Times New Roman"/>
          <w:color w:val="000000"/>
          <w:sz w:val="28"/>
          <w:szCs w:val="20"/>
        </w:rPr>
        <w:softHyphen/>
        <w:t>ности и др. Аспект обсуждения определяется заранее. Каждый ученик записывает видимую для него проблему на одной из частей веера, макет которого расположен на доске. Составные части веера должны легко открепляться от основы. После обобщения проблем классным руководителем одноклассники разбирают «свои» части веера и на ос</w:t>
      </w:r>
      <w:r w:rsidRPr="0015218C">
        <w:rPr>
          <w:rFonts w:ascii="Times New Roman" w:eastAsia="Times New Roman" w:hAnsi="Times New Roman" w:cs="Times New Roman"/>
          <w:color w:val="000000"/>
          <w:sz w:val="28"/>
          <w:szCs w:val="20"/>
        </w:rPr>
        <w:softHyphen/>
        <w:t>нове схожести формулировок объединяются в группы, где выполняют игровое задание:</w:t>
      </w:r>
    </w:p>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Pr>
          <w:rFonts w:ascii="Times New Roman" w:hAnsi="Times New Roman" w:cs="Times New Roman"/>
          <w:i/>
          <w:iCs/>
          <w:color w:val="000000"/>
          <w:sz w:val="28"/>
          <w:szCs w:val="20"/>
        </w:rPr>
        <w:t>-</w:t>
      </w:r>
      <w:r w:rsidRPr="0015218C">
        <w:rPr>
          <w:rFonts w:ascii="Times New Roman" w:hAnsi="Times New Roman" w:cs="Times New Roman"/>
          <w:i/>
          <w:iCs/>
          <w:color w:val="000000"/>
          <w:sz w:val="28"/>
          <w:szCs w:val="20"/>
        </w:rPr>
        <w:t xml:space="preserve"> </w:t>
      </w:r>
      <w:r w:rsidRPr="0015218C">
        <w:rPr>
          <w:rFonts w:ascii="Times New Roman" w:eastAsia="Times New Roman" w:hAnsi="Times New Roman" w:cs="Times New Roman"/>
          <w:color w:val="000000"/>
          <w:sz w:val="28"/>
          <w:szCs w:val="20"/>
        </w:rPr>
        <w:t>обозначьте проблему одним ключевым словом или кратким</w:t>
      </w:r>
      <w:r>
        <w:rPr>
          <w:rFonts w:ascii="Times New Roman" w:eastAsia="Times New Roman" w:hAnsi="Times New Roman" w:cs="Times New Roman"/>
          <w:color w:val="000000"/>
          <w:sz w:val="28"/>
          <w:szCs w:val="20"/>
        </w:rPr>
        <w:t xml:space="preserve"> </w:t>
      </w:r>
      <w:r w:rsidRPr="0015218C">
        <w:rPr>
          <w:rFonts w:ascii="Times New Roman" w:eastAsia="Times New Roman" w:hAnsi="Times New Roman" w:cs="Times New Roman"/>
          <w:color w:val="000000"/>
          <w:sz w:val="28"/>
          <w:szCs w:val="20"/>
        </w:rPr>
        <w:t>словосочетанием;</w:t>
      </w:r>
    </w:p>
    <w:p w:rsidR="0015218C" w:rsidRDefault="0015218C" w:rsidP="0015218C">
      <w:pPr>
        <w:shd w:val="clear" w:color="auto" w:fill="FFFFFF"/>
        <w:autoSpaceDE w:val="0"/>
        <w:autoSpaceDN w:val="0"/>
        <w:adjustRightInd w:val="0"/>
        <w:spacing w:before="240" w:after="0" w:line="240" w:lineRule="auto"/>
        <w:rPr>
          <w:rFonts w:ascii="Times New Roman" w:eastAsia="Times New Roman" w:hAnsi="Times New Roman" w:cs="Times New Roman"/>
          <w:color w:val="000000"/>
          <w:sz w:val="28"/>
          <w:szCs w:val="20"/>
        </w:rPr>
      </w:pPr>
      <w:r>
        <w:rPr>
          <w:rFonts w:ascii="Times New Roman" w:hAnsi="Times New Roman" w:cs="Times New Roman"/>
          <w:i/>
          <w:iCs/>
          <w:color w:val="000000"/>
          <w:sz w:val="28"/>
          <w:szCs w:val="20"/>
        </w:rPr>
        <w:t>-</w:t>
      </w:r>
      <w:r w:rsidRPr="0015218C">
        <w:rPr>
          <w:rFonts w:ascii="Times New Roman" w:hAnsi="Times New Roman" w:cs="Times New Roman"/>
          <w:i/>
          <w:iCs/>
          <w:color w:val="000000"/>
          <w:sz w:val="28"/>
          <w:szCs w:val="20"/>
        </w:rPr>
        <w:t xml:space="preserve">  </w:t>
      </w:r>
      <w:r w:rsidRPr="0015218C">
        <w:rPr>
          <w:rFonts w:ascii="Times New Roman" w:eastAsia="Times New Roman" w:hAnsi="Times New Roman" w:cs="Times New Roman"/>
          <w:color w:val="000000"/>
          <w:sz w:val="28"/>
          <w:szCs w:val="20"/>
        </w:rPr>
        <w:t xml:space="preserve">попытайтесь найти причину ее возникновения; </w:t>
      </w:r>
    </w:p>
    <w:p w:rsidR="0015218C" w:rsidRDefault="0015218C" w:rsidP="0015218C">
      <w:pPr>
        <w:shd w:val="clear" w:color="auto" w:fill="FFFFFF"/>
        <w:autoSpaceDE w:val="0"/>
        <w:autoSpaceDN w:val="0"/>
        <w:adjustRightInd w:val="0"/>
        <w:spacing w:before="240" w:after="0" w:line="240" w:lineRule="auto"/>
        <w:rPr>
          <w:rFonts w:ascii="Times New Roman" w:eastAsia="Times New Roman" w:hAnsi="Times New Roman" w:cs="Times New Roman"/>
          <w:color w:val="000000"/>
          <w:sz w:val="28"/>
          <w:szCs w:val="20"/>
        </w:rPr>
      </w:pPr>
      <w:r>
        <w:rPr>
          <w:rFonts w:ascii="Times New Roman" w:eastAsia="Times New Roman" w:hAnsi="Times New Roman" w:cs="Times New Roman"/>
          <w:i/>
          <w:iCs/>
          <w:color w:val="000000"/>
          <w:sz w:val="28"/>
          <w:szCs w:val="20"/>
        </w:rPr>
        <w:t>-</w:t>
      </w:r>
      <w:r w:rsidRPr="0015218C">
        <w:rPr>
          <w:rFonts w:ascii="Times New Roman" w:eastAsia="Times New Roman" w:hAnsi="Times New Roman" w:cs="Times New Roman"/>
          <w:i/>
          <w:iCs/>
          <w:color w:val="000000"/>
          <w:sz w:val="28"/>
          <w:szCs w:val="20"/>
        </w:rPr>
        <w:t xml:space="preserve">  </w:t>
      </w:r>
      <w:r w:rsidRPr="0015218C">
        <w:rPr>
          <w:rFonts w:ascii="Times New Roman" w:eastAsia="Times New Roman" w:hAnsi="Times New Roman" w:cs="Times New Roman"/>
          <w:color w:val="000000"/>
          <w:sz w:val="28"/>
          <w:szCs w:val="20"/>
        </w:rPr>
        <w:t>предложите наилучший вариант ее решения;</w:t>
      </w:r>
    </w:p>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Pr>
          <w:rFonts w:ascii="Times New Roman" w:eastAsia="Times New Roman" w:hAnsi="Times New Roman" w:cs="Times New Roman"/>
          <w:color w:val="000000"/>
          <w:sz w:val="28"/>
          <w:szCs w:val="20"/>
        </w:rPr>
        <w:t>-</w:t>
      </w:r>
      <w:r w:rsidRPr="0015218C">
        <w:rPr>
          <w:rFonts w:ascii="Times New Roman" w:eastAsia="Times New Roman" w:hAnsi="Times New Roman" w:cs="Times New Roman"/>
          <w:color w:val="000000"/>
          <w:sz w:val="28"/>
          <w:szCs w:val="20"/>
        </w:rPr>
        <w:t xml:space="preserve">   назовите в соответствии с предлагаемым вами вариантом</w:t>
      </w:r>
      <w:r>
        <w:rPr>
          <w:rFonts w:ascii="Times New Roman" w:eastAsia="Times New Roman" w:hAnsi="Times New Roman" w:cs="Times New Roman"/>
          <w:color w:val="000000"/>
          <w:sz w:val="28"/>
          <w:szCs w:val="20"/>
        </w:rPr>
        <w:t xml:space="preserve"> </w:t>
      </w:r>
      <w:r w:rsidRPr="0015218C">
        <w:rPr>
          <w:rFonts w:ascii="Times New Roman" w:eastAsia="Times New Roman" w:hAnsi="Times New Roman" w:cs="Times New Roman"/>
          <w:color w:val="000000"/>
          <w:sz w:val="28"/>
          <w:szCs w:val="20"/>
        </w:rPr>
        <w:t>этапы и способы решения проблемы;</w:t>
      </w:r>
    </w:p>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Pr>
          <w:rFonts w:ascii="Times New Roman" w:hAnsi="Times New Roman" w:cs="Times New Roman"/>
          <w:color w:val="000000"/>
          <w:sz w:val="28"/>
          <w:szCs w:val="20"/>
        </w:rPr>
        <w:t>-</w:t>
      </w:r>
      <w:r w:rsidRPr="0015218C">
        <w:rPr>
          <w:rFonts w:ascii="Times New Roman" w:hAnsi="Times New Roman" w:cs="Times New Roman"/>
          <w:color w:val="000000"/>
          <w:sz w:val="28"/>
          <w:szCs w:val="20"/>
        </w:rPr>
        <w:t xml:space="preserve"> </w:t>
      </w:r>
      <w:r w:rsidRPr="0015218C">
        <w:rPr>
          <w:rFonts w:ascii="Times New Roman" w:eastAsia="Times New Roman" w:hAnsi="Times New Roman" w:cs="Times New Roman"/>
          <w:color w:val="000000"/>
          <w:sz w:val="28"/>
          <w:szCs w:val="20"/>
        </w:rPr>
        <w:t>оформите результаты работы группы на пустой части веера и определите, кто из группы представит вариант решения про</w:t>
      </w:r>
      <w:r w:rsidRPr="0015218C">
        <w:rPr>
          <w:rFonts w:ascii="Times New Roman" w:eastAsia="Times New Roman" w:hAnsi="Times New Roman" w:cs="Times New Roman"/>
          <w:color w:val="000000"/>
          <w:sz w:val="28"/>
          <w:szCs w:val="20"/>
        </w:rPr>
        <w:softHyphen/>
        <w:t>блемы.</w:t>
      </w:r>
    </w:p>
    <w:p w:rsidR="0015218C" w:rsidRPr="0015218C" w:rsidRDefault="0015218C" w:rsidP="0015218C">
      <w:pPr>
        <w:shd w:val="clear" w:color="auto" w:fill="FFFFFF"/>
        <w:autoSpaceDE w:val="0"/>
        <w:autoSpaceDN w:val="0"/>
        <w:adjustRightInd w:val="0"/>
        <w:spacing w:before="240" w:after="0" w:line="240" w:lineRule="auto"/>
        <w:rPr>
          <w:rFonts w:ascii="Times New Roman" w:hAnsi="Times New Roman" w:cs="Times New Roman"/>
          <w:sz w:val="36"/>
          <w:szCs w:val="24"/>
        </w:rPr>
      </w:pPr>
      <w:r w:rsidRPr="0015218C">
        <w:rPr>
          <w:rFonts w:ascii="Times New Roman" w:eastAsia="Times New Roman" w:hAnsi="Times New Roman" w:cs="Times New Roman"/>
          <w:color w:val="000000"/>
          <w:sz w:val="28"/>
          <w:szCs w:val="20"/>
        </w:rPr>
        <w:t>После групповой работы представители групп кратко излагают результаты обсуждений. Одноклассники могут задавать вопросы или высказывать свое мнение по поводу выступлений учеников</w:t>
      </w:r>
      <w:r>
        <w:rPr>
          <w:rFonts w:ascii="Times New Roman" w:eastAsia="Times New Roman" w:hAnsi="Times New Roman" w:cs="Times New Roman"/>
          <w:color w:val="000000"/>
          <w:sz w:val="28"/>
          <w:szCs w:val="20"/>
        </w:rPr>
        <w:t>.</w:t>
      </w:r>
      <w:r w:rsidRPr="0015218C">
        <w:rPr>
          <w:rFonts w:ascii="Times New Roman" w:eastAsia="Times New Roman" w:hAnsi="Times New Roman" w:cs="Times New Roman"/>
          <w:color w:val="000000"/>
          <w:sz w:val="28"/>
          <w:szCs w:val="20"/>
        </w:rPr>
        <w:t xml:space="preserve"> На игре возможна работа экспертной группы, которая поможет не только оце</w:t>
      </w:r>
      <w:r w:rsidRPr="0015218C">
        <w:rPr>
          <w:rFonts w:ascii="Times New Roman" w:eastAsia="Times New Roman" w:hAnsi="Times New Roman" w:cs="Times New Roman"/>
          <w:color w:val="000000"/>
          <w:sz w:val="28"/>
          <w:szCs w:val="20"/>
        </w:rPr>
        <w:softHyphen/>
        <w:t>нить деятельность групп, но и представит компетентное мнение о рас</w:t>
      </w:r>
      <w:r w:rsidRPr="0015218C">
        <w:rPr>
          <w:rFonts w:ascii="Times New Roman" w:eastAsia="Times New Roman" w:hAnsi="Times New Roman" w:cs="Times New Roman"/>
          <w:color w:val="000000"/>
          <w:sz w:val="28"/>
          <w:szCs w:val="20"/>
        </w:rPr>
        <w:softHyphen/>
        <w:t>сматриваемых проблемах. В итоге на доске снова выстраивается «веер проблем», но уже с вариантами их решений. В конце или после иг</w:t>
      </w:r>
      <w:r w:rsidRPr="0015218C">
        <w:rPr>
          <w:rFonts w:ascii="Times New Roman" w:eastAsia="Times New Roman" w:hAnsi="Times New Roman" w:cs="Times New Roman"/>
          <w:color w:val="000000"/>
          <w:sz w:val="28"/>
          <w:szCs w:val="20"/>
        </w:rPr>
        <w:softHyphen/>
        <w:t>ры можно провести обсуждение, в ходе которого каждый выскажет, что он сделает для решения проблем.</w:t>
      </w:r>
    </w:p>
    <w:p w:rsidR="00F171CD" w:rsidRPr="0015218C" w:rsidRDefault="00F171CD" w:rsidP="0015218C">
      <w:pPr>
        <w:spacing w:before="240"/>
        <w:rPr>
          <w:rFonts w:ascii="Times New Roman" w:hAnsi="Times New Roman" w:cs="Times New Roman"/>
          <w:sz w:val="32"/>
        </w:rPr>
      </w:pPr>
    </w:p>
    <w:sectPr w:rsidR="00F171CD" w:rsidRPr="0015218C" w:rsidSect="001521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5218C"/>
    <w:rsid w:val="0015218C"/>
    <w:rsid w:val="00F1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школа№5-417</dc:creator>
  <cp:lastModifiedBy>школа№5-417</cp:lastModifiedBy>
  <cp:revision>1</cp:revision>
  <dcterms:created xsi:type="dcterms:W3CDTF">2017-01-25T09:49:00Z</dcterms:created>
  <dcterms:modified xsi:type="dcterms:W3CDTF">2017-01-25T09:51:00Z</dcterms:modified>
</cp:coreProperties>
</file>